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8645" w14:textId="77777777" w:rsidR="005C720C" w:rsidRPr="005C720C" w:rsidRDefault="005C720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24"/>
          <w:szCs w:val="32"/>
        </w:rPr>
      </w:pPr>
    </w:p>
    <w:p w14:paraId="1472C9EE" w14:textId="77777777" w:rsidR="0091589C" w:rsidRPr="00A91A35" w:rsidRDefault="0091589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32"/>
          <w:szCs w:val="32"/>
        </w:rPr>
      </w:pPr>
      <w:r w:rsidRPr="00A91A35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トランポリン・ハイレベル・エアリアル・トレーニング</w:t>
      </w:r>
    </w:p>
    <w:p w14:paraId="12B9602B" w14:textId="77777777" w:rsidR="0091589C" w:rsidRPr="003953E8" w:rsidRDefault="0091589C" w:rsidP="00A91A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kern w:val="0"/>
          <w:sz w:val="28"/>
          <w:szCs w:val="32"/>
        </w:rPr>
      </w:pPr>
      <w:r w:rsidRPr="00A91A35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指導員認定講習会（</w:t>
      </w:r>
      <w:r w:rsidR="006014E9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熊本市</w:t>
      </w:r>
      <w:r w:rsidRPr="00A91A35"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会場）開催要項</w:t>
      </w:r>
    </w:p>
    <w:p w14:paraId="6CAB07A4" w14:textId="77777777" w:rsidR="00372F7C" w:rsidRDefault="00372F7C" w:rsidP="004F24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 w:val="28"/>
          <w:szCs w:val="32"/>
        </w:rPr>
      </w:pPr>
    </w:p>
    <w:p w14:paraId="78511D5B" w14:textId="77777777" w:rsidR="007C07A1" w:rsidRDefault="007C07A1" w:rsidP="004F243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 w:val="28"/>
          <w:szCs w:val="32"/>
        </w:rPr>
      </w:pPr>
    </w:p>
    <w:p w14:paraId="5AE012C9" w14:textId="77777777" w:rsidR="00C02BEE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旨】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この</w:t>
      </w:r>
      <w:r w:rsidR="00A8419B">
        <w:rPr>
          <w:rFonts w:asciiTheme="majorEastAsia" w:eastAsiaTheme="majorEastAsia" w:hAnsiTheme="majorEastAsia" w:cs="HG丸ｺﾞｼｯｸM-PRO" w:hint="eastAsia"/>
          <w:kern w:val="0"/>
          <w:szCs w:val="21"/>
        </w:rPr>
        <w:t>講習会</w:t>
      </w:r>
      <w:r w:rsidR="00FC0CFB">
        <w:rPr>
          <w:rFonts w:asciiTheme="majorEastAsia" w:eastAsiaTheme="majorEastAsia" w:hAnsiTheme="majorEastAsia" w:cs="HG丸ｺﾞｼｯｸM-PRO" w:hint="eastAsia"/>
          <w:kern w:val="0"/>
          <w:szCs w:val="21"/>
        </w:rPr>
        <w:t>は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、九州</w:t>
      </w:r>
      <w:r w:rsidR="004F2431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トランポリン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連盟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制定の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ハイレベル・エアリアル・トレーニング・テス</w:t>
      </w:r>
    </w:p>
    <w:p w14:paraId="613D840E" w14:textId="77777777" w:rsidR="00C02BEE" w:rsidRDefault="004F243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ト（背落ち系バッジテスト）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の普及を目的とし</w:t>
      </w:r>
      <w:r w:rsidR="00C02BEE">
        <w:rPr>
          <w:rFonts w:asciiTheme="majorEastAsia" w:eastAsiaTheme="majorEastAsia" w:hAnsiTheme="majorEastAsia" w:cs="HG丸ｺﾞｼｯｸM-PRO" w:hint="eastAsia"/>
          <w:kern w:val="0"/>
          <w:szCs w:val="21"/>
        </w:rPr>
        <w:t>た資格認定講習会です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。この資格により、ハ</w:t>
      </w:r>
    </w:p>
    <w:p w14:paraId="10000187" w14:textId="77777777" w:rsidR="00C02BEE" w:rsidRDefault="00175B0D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イレベル・エアリアル・トレーニング・テストの種目指導は勿論の事、</w:t>
      </w:r>
      <w:r w:rsidR="004F2431">
        <w:rPr>
          <w:rFonts w:asciiTheme="majorEastAsia" w:eastAsiaTheme="majorEastAsia" w:hAnsiTheme="majorEastAsia" w:cs="HG丸ｺﾞｼｯｸM-PRO" w:hint="eastAsia"/>
          <w:kern w:val="0"/>
          <w:szCs w:val="21"/>
        </w:rPr>
        <w:t>よつんばい落ち～倒</w:t>
      </w:r>
    </w:p>
    <w:p w14:paraId="6B4755DB" w14:textId="77777777" w:rsidR="00C02BEE" w:rsidRDefault="004F243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立前転</w:t>
      </w:r>
      <w:r w:rsidR="00CD5019">
        <w:rPr>
          <w:rFonts w:asciiTheme="majorEastAsia" w:eastAsiaTheme="majorEastAsia" w:hAnsiTheme="majorEastAsia" w:cs="HG丸ｺﾞｼｯｸM-PRO" w:hint="eastAsia"/>
          <w:kern w:val="0"/>
          <w:szCs w:val="21"/>
        </w:rPr>
        <w:t>、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しゃがみジャンプ～後転までの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指導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が可能とな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り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ます。また、指導する種目数が増</w:t>
      </w:r>
    </w:p>
    <w:p w14:paraId="2AB5AD25" w14:textId="77777777" w:rsidR="0091589C" w:rsidRPr="0091589C" w:rsidRDefault="00C3364C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える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ことで、様々な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ニーズに合わせた幅広いトランポリン運動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の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運動処方が</w:t>
      </w:r>
      <w:r w:rsidR="00175B0D">
        <w:rPr>
          <w:rFonts w:asciiTheme="majorEastAsia" w:eastAsiaTheme="majorEastAsia" w:hAnsiTheme="majorEastAsia" w:cs="HG丸ｺﾞｼｯｸM-PRO" w:hint="eastAsia"/>
          <w:kern w:val="0"/>
          <w:szCs w:val="21"/>
        </w:rPr>
        <w:t>可能となります。</w:t>
      </w:r>
    </w:p>
    <w:p w14:paraId="16C01E37" w14:textId="77777777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催】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</w:t>
      </w:r>
    </w:p>
    <w:p w14:paraId="6353D92D" w14:textId="3FB13B1E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【主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管】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8F22F7">
        <w:rPr>
          <w:rFonts w:asciiTheme="majorEastAsia" w:eastAsiaTheme="majorEastAsia" w:hAnsiTheme="majorEastAsia" w:cs="HG丸ｺﾞｼｯｸM-PRO" w:hint="eastAsia"/>
          <w:kern w:val="0"/>
          <w:szCs w:val="21"/>
        </w:rPr>
        <w:t>熊本県体操協会</w:t>
      </w:r>
      <w:r w:rsidR="005A7771">
        <w:rPr>
          <w:rFonts w:asciiTheme="majorEastAsia" w:eastAsiaTheme="majorEastAsia" w:hAnsiTheme="majorEastAsia" w:cs="HG丸ｺﾞｼｯｸM-PRO" w:hint="eastAsia"/>
          <w:kern w:val="0"/>
          <w:szCs w:val="21"/>
        </w:rPr>
        <w:t>・</w:t>
      </w:r>
      <w:r w:rsidR="008F22F7">
        <w:rPr>
          <w:rFonts w:asciiTheme="majorEastAsia" w:eastAsiaTheme="majorEastAsia" w:hAnsiTheme="majorEastAsia" w:cs="HG丸ｺﾞｼｯｸM-PRO" w:hint="eastAsia"/>
          <w:kern w:val="0"/>
          <w:szCs w:val="21"/>
        </w:rPr>
        <w:t>トランポリン委員会</w:t>
      </w:r>
    </w:p>
    <w:p w14:paraId="22BF9234" w14:textId="4E3C64BA" w:rsidR="006B58C8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【開催期日】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令和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３年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１０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月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３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日（日）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９</w:t>
      </w:r>
      <w:r w:rsidR="00200EC5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時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/受付、　９時１５分/開講式</w:t>
      </w:r>
    </w:p>
    <w:p w14:paraId="0A80C225" w14:textId="452513FF" w:rsidR="000425C1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【開催会場】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AC14D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講　義　</w:t>
      </w:r>
      <w:r w:rsidR="000725B1" w:rsidRPr="000725B1">
        <w:rPr>
          <w:rFonts w:asciiTheme="majorEastAsia" w:eastAsiaTheme="majorEastAsia" w:hAnsiTheme="majorEastAsia" w:cs="HG丸ｺﾞｼｯｸM-PRO" w:hint="eastAsia"/>
          <w:kern w:val="0"/>
          <w:szCs w:val="21"/>
          <w:u w:val="wave"/>
        </w:rPr>
        <w:t>決定次第連絡致します</w:t>
      </w:r>
    </w:p>
    <w:p w14:paraId="246E0D8D" w14:textId="66168F35" w:rsidR="00AC14D8" w:rsidRPr="0091589C" w:rsidRDefault="00AC14D8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実　技　熊本トランポリンクラブ</w:t>
      </w:r>
      <w:r>
        <w:rPr>
          <w:rFonts w:ascii="ＭＳ ゴシック" w:eastAsia="ＭＳ ゴシック" w:hAnsi="ＭＳ ゴシック" w:hint="eastAsia"/>
          <w:sz w:val="22"/>
        </w:rPr>
        <w:t>（東区長嶺南1丁目5-6）</w:t>
      </w:r>
    </w:p>
    <w:p w14:paraId="2D0AA1B5" w14:textId="77777777" w:rsidR="00CD5019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【受講資格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】　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普及指導員資格を有し、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受講年度の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4月1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日現在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19</w:t>
      </w:r>
      <w:r w:rsidR="00C3364C">
        <w:rPr>
          <w:rFonts w:asciiTheme="majorEastAsia" w:eastAsiaTheme="majorEastAsia" w:hAnsiTheme="majorEastAsia" w:cs="HG丸ｺﾞｼｯｸM-PRO" w:hint="eastAsia"/>
          <w:kern w:val="0"/>
          <w:szCs w:val="21"/>
        </w:rPr>
        <w:t>歳以上の者。</w:t>
      </w:r>
    </w:p>
    <w:p w14:paraId="0BEA5B2C" w14:textId="77777777" w:rsidR="00200EC5" w:rsidRPr="00200EC5" w:rsidRDefault="0091589C" w:rsidP="00200EC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【講義内容】</w:t>
      </w:r>
      <w:r w:rsidR="000A129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単元　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講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義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内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容</w:t>
      </w:r>
      <w:r w:rsidR="00200EC5"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200EC5"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 　　講 義 時 間</w:t>
      </w:r>
    </w:p>
    <w:p w14:paraId="38B8663A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1 　トランポリン概論 　　　　 9:20～　 　40 分</w:t>
      </w:r>
    </w:p>
    <w:p w14:paraId="15367E3D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2 　指導者とは　　　　　　　 10:00～ 　  30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14:paraId="6695A25B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3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視覚支配率について　　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10:30～　　 30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14:paraId="15825FBE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4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捻りと回転速度の原理　　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11:00～　　 30 分</w:t>
      </w:r>
    </w:p>
    <w:p w14:paraId="459FB7F7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5　 種目解説と実技指導　 　　12:15～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　　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150 分</w:t>
      </w:r>
    </w:p>
    <w:p w14:paraId="1B616490" w14:textId="77777777" w:rsidR="00200EC5" w:rsidRPr="00200EC5" w:rsidRDefault="00200EC5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6</w:t>
      </w:r>
      <w:r w:rsidRPr="00200EC5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安全指導　　　　　　　　 14:45～　 　30 分</w:t>
      </w:r>
    </w:p>
    <w:p w14:paraId="025B9606" w14:textId="77777777" w:rsidR="00432D95" w:rsidRPr="0091589C" w:rsidRDefault="00DD53A6" w:rsidP="00200EC5">
      <w:pPr>
        <w:autoSpaceDE w:val="0"/>
        <w:autoSpaceDN w:val="0"/>
        <w:adjustRightInd w:val="0"/>
        <w:ind w:firstLineChars="800" w:firstLine="168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7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 筆記テスト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</w:t>
      </w:r>
      <w:r w:rsidR="008418A4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 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 </w:t>
      </w:r>
      <w:r w:rsidR="00327CF7">
        <w:rPr>
          <w:rFonts w:asciiTheme="majorEastAsia" w:eastAsiaTheme="majorEastAsia" w:hAnsiTheme="majorEastAsia" w:cs="HG丸ｺﾞｼｯｸM-PRO" w:hint="eastAsia"/>
          <w:kern w:val="0"/>
          <w:szCs w:val="21"/>
        </w:rPr>
        <w:t>15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:30～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 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>60</w:t>
      </w:r>
      <w:r w:rsidR="00AA0FB9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="00B95FCA">
        <w:rPr>
          <w:rFonts w:asciiTheme="majorEastAsia" w:eastAsiaTheme="majorEastAsia" w:hAnsiTheme="majorEastAsia" w:cs="HG丸ｺﾞｼｯｸM-PRO" w:hint="eastAsia"/>
          <w:kern w:val="0"/>
          <w:szCs w:val="21"/>
        </w:rPr>
        <w:t>分</w:t>
      </w:r>
    </w:p>
    <w:p w14:paraId="0E971004" w14:textId="77777777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【講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師】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公認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ハイレベル・エアリアル・トレーニング指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導者養成講師</w:t>
      </w:r>
    </w:p>
    <w:p w14:paraId="544E26E5" w14:textId="77777777" w:rsid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【受講費用】</w:t>
      </w:r>
      <w:r w:rsidR="00432D95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受講料</w:t>
      </w:r>
      <w:r w:rsidR="003756BD">
        <w:rPr>
          <w:rFonts w:asciiTheme="majorEastAsia" w:eastAsiaTheme="majorEastAsia" w:hAnsiTheme="majorEastAsia" w:cs="HG丸ｺﾞｼｯｸM-PRO" w:hint="eastAsia"/>
          <w:kern w:val="0"/>
          <w:szCs w:val="21"/>
        </w:rPr>
        <w:t>：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４，０００</w:t>
      </w:r>
      <w:r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円（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下記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指定口座へ締切日までに振り込むこと）</w:t>
      </w:r>
    </w:p>
    <w:p w14:paraId="55370DEF" w14:textId="77777777" w:rsidR="005C720C" w:rsidRPr="0091589C" w:rsidRDefault="005C720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</w:t>
      </w:r>
      <w:r w:rsidRPr="005C720C">
        <w:rPr>
          <w:rFonts w:asciiTheme="majorEastAsia" w:eastAsiaTheme="majorEastAsia" w:hAnsiTheme="majorEastAsia" w:cs="HG丸ｺﾞｼｯｸM-PRO" w:hint="eastAsia"/>
          <w:kern w:val="0"/>
          <w:szCs w:val="21"/>
        </w:rPr>
        <w:t>※ 締切期限以降の変更による参加費の返金はいたしません。</w:t>
      </w:r>
    </w:p>
    <w:p w14:paraId="3C1E757F" w14:textId="5A886A91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【締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切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日】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令和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３年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月２</w:t>
      </w:r>
      <w:r w:rsidR="00212E47">
        <w:rPr>
          <w:rFonts w:asciiTheme="majorEastAsia" w:eastAsiaTheme="majorEastAsia" w:hAnsiTheme="majorEastAsia" w:cs="HG丸ｺﾞｼｯｸM-PRO" w:hint="eastAsia"/>
          <w:kern w:val="0"/>
          <w:szCs w:val="21"/>
        </w:rPr>
        <w:t>５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日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（</w:t>
      </w:r>
      <w:r w:rsidR="003953E8">
        <w:rPr>
          <w:rFonts w:asciiTheme="majorEastAsia" w:eastAsiaTheme="majorEastAsia" w:hAnsiTheme="majorEastAsia" w:cs="HG丸ｺﾞｼｯｸM-PRO" w:hint="eastAsia"/>
          <w:kern w:val="0"/>
          <w:szCs w:val="21"/>
        </w:rPr>
        <w:t>土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）</w:t>
      </w:r>
    </w:p>
    <w:p w14:paraId="778E63A6" w14:textId="77777777" w:rsidR="004B4136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【申込方法】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件名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［</w:t>
      </w:r>
      <w:r w:rsidR="004B4136">
        <w:rPr>
          <w:rFonts w:asciiTheme="majorEastAsia" w:eastAsiaTheme="majorEastAsia" w:hAnsiTheme="majorEastAsia" w:cs="HG丸ｺﾞｼｯｸM-PRO" w:hint="eastAsia"/>
          <w:kern w:val="0"/>
          <w:szCs w:val="21"/>
        </w:rPr>
        <w:t>ハイレベル・エアリアル・トレーニング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指導員認定講習会申込］</w:t>
      </w:r>
      <w:r w:rsidR="00A91A35">
        <w:rPr>
          <w:rFonts w:asciiTheme="majorEastAsia" w:eastAsiaTheme="majorEastAsia" w:hAnsiTheme="majorEastAsia" w:cs="HG丸ｺﾞｼｯｸM-PRO" w:hint="eastAsia"/>
          <w:kern w:val="0"/>
          <w:szCs w:val="21"/>
        </w:rPr>
        <w:t>と記載し、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申込用紙</w:t>
      </w:r>
    </w:p>
    <w:p w14:paraId="2C91C154" w14:textId="77777777" w:rsidR="0091589C" w:rsidRPr="0091589C" w:rsidRDefault="0091589C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に必要事項を</w:t>
      </w:r>
      <w:r w:rsidR="00BD1CB6">
        <w:rPr>
          <w:rFonts w:asciiTheme="majorEastAsia" w:eastAsiaTheme="majorEastAsia" w:hAnsiTheme="majorEastAsia" w:cs="HG丸ｺﾞｼｯｸM-PRO" w:hint="eastAsia"/>
          <w:kern w:val="0"/>
          <w:szCs w:val="21"/>
        </w:rPr>
        <w:t>記入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し</w:t>
      </w:r>
      <w:r w:rsidR="00BD1CB6">
        <w:rPr>
          <w:rFonts w:asciiTheme="majorEastAsia" w:eastAsiaTheme="majorEastAsia" w:hAnsiTheme="majorEastAsia" w:cs="HG丸ｺﾞｼｯｸM-PRO" w:hint="eastAsia"/>
          <w:kern w:val="0"/>
          <w:szCs w:val="21"/>
        </w:rPr>
        <w:t>て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お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申込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み下さい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。</w:t>
      </w:r>
    </w:p>
    <w:p w14:paraId="6EB28E40" w14:textId="77777777" w:rsidR="007C07A1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【申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込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先】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E-mail</w:t>
      </w:r>
      <w:r w:rsidR="007C07A1" w:rsidRP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：</w:t>
      </w:r>
      <w:hyperlink r:id="rId6" w:history="1">
        <w:r w:rsidR="007C07A1" w:rsidRPr="00346D81">
          <w:rPr>
            <w:rStyle w:val="a8"/>
            <w:rFonts w:asciiTheme="majorEastAsia" w:eastAsiaTheme="majorEastAsia" w:hAnsiTheme="majorEastAsia" w:cs="HG丸ｺﾞｼｯｸM-PRO"/>
            <w:kern w:val="0"/>
            <w:szCs w:val="21"/>
          </w:rPr>
          <w:t>trampoline_spacewalk@yahoo.co.jp</w:t>
        </w:r>
      </w:hyperlink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</w:p>
    <w:p w14:paraId="53082C2D" w14:textId="77777777" w:rsidR="007C07A1" w:rsidRDefault="007C07A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　河村和浩　宛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メールにてお申込み下さい。</w:t>
      </w:r>
    </w:p>
    <w:p w14:paraId="7B93AF28" w14:textId="77777777" w:rsidR="007C07A1" w:rsidRPr="007C07A1" w:rsidRDefault="007C07A1" w:rsidP="007C07A1">
      <w:pPr>
        <w:autoSpaceDE w:val="0"/>
        <w:autoSpaceDN w:val="0"/>
        <w:adjustRightInd w:val="0"/>
        <w:ind w:firstLineChars="700" w:firstLine="147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問合せ：メール</w:t>
      </w:r>
      <w:r w:rsidR="005C720C">
        <w:rPr>
          <w:rFonts w:asciiTheme="majorEastAsia" w:eastAsiaTheme="majorEastAsia" w:hAnsiTheme="majorEastAsia" w:cs="HG丸ｺﾞｼｯｸM-PRO" w:hint="eastAsia"/>
          <w:kern w:val="0"/>
          <w:szCs w:val="21"/>
        </w:rPr>
        <w:t>また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はＴＥＬ/０９３-９３１-５６４２</w:t>
      </w:r>
    </w:p>
    <w:p w14:paraId="6BB3988D" w14:textId="77777777" w:rsidR="0091589C" w:rsidRDefault="0067508A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【</w:t>
      </w:r>
      <w:r w:rsidR="00200EC5">
        <w:rPr>
          <w:rFonts w:asciiTheme="majorEastAsia" w:eastAsiaTheme="majorEastAsia" w:hAnsiTheme="majorEastAsia" w:cs="HG丸ｺﾞｼｯｸM-PRO" w:hint="eastAsia"/>
          <w:kern w:val="0"/>
          <w:szCs w:val="21"/>
        </w:rPr>
        <w:t>振 込 先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】　福岡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銀行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城野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支店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 w:rsidR="0091589C"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普通</w:t>
      </w:r>
      <w:r w:rsidR="0091589C" w:rsidRPr="0091589C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１６００５４０</w:t>
      </w:r>
    </w:p>
    <w:p w14:paraId="63F03F59" w14:textId="77777777" w:rsidR="004F2431" w:rsidRPr="0091589C" w:rsidRDefault="004F2431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　　　　　　全九州トランポリン連盟　代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表　河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村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和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浩</w:t>
      </w:r>
    </w:p>
    <w:p w14:paraId="12BB295A" w14:textId="77777777" w:rsidR="0091589C" w:rsidRPr="0091589C" w:rsidRDefault="0091589C" w:rsidP="007C07A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【登録手続】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 xml:space="preserve">　合格者は上記口座へ認定料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２，０００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円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、登録料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１，０００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円</w:t>
      </w:r>
      <w:r w:rsidR="0067508A">
        <w:rPr>
          <w:rFonts w:asciiTheme="majorEastAsia" w:eastAsiaTheme="majorEastAsia" w:hAnsiTheme="majorEastAsia" w:cs="HG丸ｺﾞｼｯｸM-PRO" w:hint="eastAsia"/>
          <w:kern w:val="0"/>
          <w:szCs w:val="21"/>
        </w:rPr>
        <w:t>を振り込んで下さい。</w:t>
      </w:r>
    </w:p>
    <w:p w14:paraId="312E2A61" w14:textId="77777777" w:rsidR="007C07A1" w:rsidRDefault="0091589C" w:rsidP="007C07A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なお、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翌年からの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登録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料は不要</w:t>
      </w:r>
      <w:r w:rsidRPr="0091589C">
        <w:rPr>
          <w:rFonts w:asciiTheme="majorEastAsia" w:eastAsiaTheme="majorEastAsia" w:hAnsiTheme="majorEastAsia" w:cs="HG丸ｺﾞｼｯｸM-PRO" w:hint="eastAsia"/>
          <w:kern w:val="0"/>
          <w:szCs w:val="21"/>
        </w:rPr>
        <w:t>です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が、</w:t>
      </w:r>
      <w:r w:rsidR="007C07A1">
        <w:rPr>
          <w:rFonts w:asciiTheme="majorEastAsia" w:eastAsiaTheme="majorEastAsia" w:hAnsiTheme="majorEastAsia" w:cs="HG丸ｺﾞｼｯｸM-PRO" w:hint="eastAsia"/>
          <w:kern w:val="0"/>
          <w:szCs w:val="21"/>
        </w:rPr>
        <w:t>九州トランポリン連盟主催の</w:t>
      </w:r>
      <w:r w:rsidR="006B58C8">
        <w:rPr>
          <w:rFonts w:asciiTheme="majorEastAsia" w:eastAsiaTheme="majorEastAsia" w:hAnsiTheme="majorEastAsia" w:cs="HG丸ｺﾞｼｯｸM-PRO" w:hint="eastAsia"/>
          <w:kern w:val="0"/>
          <w:szCs w:val="21"/>
        </w:rPr>
        <w:t>コーチ研修会に最低年</w:t>
      </w:r>
    </w:p>
    <w:p w14:paraId="531C860E" w14:textId="77777777" w:rsidR="00B56D99" w:rsidRDefault="006B58C8" w:rsidP="007C07A1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1回の参加が</w:t>
      </w:r>
      <w:r w:rsidR="00372F7C">
        <w:rPr>
          <w:rFonts w:asciiTheme="majorEastAsia" w:eastAsiaTheme="majorEastAsia" w:hAnsiTheme="majorEastAsia" w:cs="HG丸ｺﾞｼｯｸM-PRO" w:hint="eastAsia"/>
          <w:kern w:val="0"/>
          <w:szCs w:val="21"/>
        </w:rPr>
        <w:t>義務付けられ</w:t>
      </w:r>
      <w:r>
        <w:rPr>
          <w:rFonts w:asciiTheme="majorEastAsia" w:eastAsiaTheme="majorEastAsia" w:hAnsiTheme="majorEastAsia" w:cs="HG丸ｺﾞｼｯｸM-PRO" w:hint="eastAsia"/>
          <w:kern w:val="0"/>
          <w:szCs w:val="21"/>
        </w:rPr>
        <w:t>ます。</w:t>
      </w:r>
    </w:p>
    <w:p w14:paraId="084FB77B" w14:textId="77777777" w:rsidR="00C3364C" w:rsidRDefault="00C3364C" w:rsidP="00C00E74">
      <w:pPr>
        <w:rPr>
          <w:rFonts w:asciiTheme="majorEastAsia" w:eastAsiaTheme="majorEastAsia" w:hAnsiTheme="majorEastAsia" w:cs="HG丸ｺﾞｼｯｸM-PRO"/>
          <w:kern w:val="0"/>
          <w:szCs w:val="21"/>
        </w:rPr>
      </w:pPr>
    </w:p>
    <w:p w14:paraId="753EAED7" w14:textId="77777777" w:rsidR="00200EC5" w:rsidRDefault="00200EC5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</w:p>
    <w:p w14:paraId="00C6610D" w14:textId="77777777"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ハイレベル・エアリアル・トレーニング</w:t>
      </w:r>
    </w:p>
    <w:p w14:paraId="5585D569" w14:textId="77777777" w:rsidR="00B95FCA" w:rsidRPr="006B1861" w:rsidRDefault="00B95FCA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32"/>
          <w:szCs w:val="21"/>
        </w:rPr>
      </w:pPr>
      <w:r w:rsidRPr="006B1861">
        <w:rPr>
          <w:rFonts w:asciiTheme="majorEastAsia" w:eastAsiaTheme="majorEastAsia" w:hAnsiTheme="majorEastAsia" w:cs="HG丸ｺﾞｼｯｸM-PRO" w:hint="eastAsia"/>
          <w:kern w:val="0"/>
          <w:sz w:val="32"/>
          <w:szCs w:val="21"/>
        </w:rPr>
        <w:t>指導員認定講習会申込書</w:t>
      </w:r>
    </w:p>
    <w:p w14:paraId="0A590500" w14:textId="77777777" w:rsidR="006B1861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14:paraId="14218680" w14:textId="77777777" w:rsidR="006B1861" w:rsidRPr="00B95FCA" w:rsidRDefault="006B1861" w:rsidP="00B95FCA">
      <w:pPr>
        <w:jc w:val="center"/>
        <w:rPr>
          <w:rFonts w:asciiTheme="majorEastAsia" w:eastAsiaTheme="majorEastAsia" w:hAnsiTheme="majorEastAsia" w:cs="HG丸ｺﾞｼｯｸM-PRO"/>
          <w:kern w:val="0"/>
          <w:sz w:val="28"/>
          <w:szCs w:val="21"/>
        </w:rPr>
      </w:pPr>
    </w:p>
    <w:p w14:paraId="6531AA80" w14:textId="77777777" w:rsidR="00B95FCA" w:rsidRDefault="00B95FCA" w:rsidP="00A91A35">
      <w:pPr>
        <w:ind w:firstLineChars="700" w:firstLine="1470"/>
        <w:rPr>
          <w:rFonts w:asciiTheme="majorEastAsia" w:eastAsiaTheme="majorEastAsia" w:hAnsiTheme="majorEastAsia" w:cs="HG丸ｺﾞｼｯｸM-PRO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B1861" w14:paraId="7B354342" w14:textId="77777777" w:rsidTr="006B1861">
        <w:trPr>
          <w:trHeight w:val="454"/>
        </w:trPr>
        <w:tc>
          <w:tcPr>
            <w:tcW w:w="1985" w:type="dxa"/>
            <w:vMerge w:val="restart"/>
            <w:vAlign w:val="center"/>
          </w:tcPr>
          <w:p w14:paraId="3D66CDB6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2BEE9776" w14:textId="77777777" w:rsidR="006B1861" w:rsidRDefault="006B1861" w:rsidP="006B1861">
            <w:pPr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18"/>
              </w:rPr>
              <w:t>ﾌﾘｶﾞﾅ</w:t>
            </w:r>
          </w:p>
        </w:tc>
      </w:tr>
      <w:tr w:rsidR="006B1861" w14:paraId="0A3BCE36" w14:textId="77777777" w:rsidTr="006B1861">
        <w:trPr>
          <w:trHeight w:val="907"/>
        </w:trPr>
        <w:tc>
          <w:tcPr>
            <w:tcW w:w="1985" w:type="dxa"/>
            <w:vMerge/>
          </w:tcPr>
          <w:p w14:paraId="4562406D" w14:textId="77777777" w:rsidR="006B1861" w:rsidRP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14:paraId="654E5C67" w14:textId="77777777" w:rsidR="006B1861" w:rsidRPr="006B1861" w:rsidRDefault="006B1861" w:rsidP="006B186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769DA968" w14:textId="77777777" w:rsidTr="006B1861">
        <w:tc>
          <w:tcPr>
            <w:tcW w:w="1985" w:type="dxa"/>
          </w:tcPr>
          <w:p w14:paraId="3362AB95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年　　齢</w:t>
            </w:r>
          </w:p>
        </w:tc>
        <w:tc>
          <w:tcPr>
            <w:tcW w:w="7796" w:type="dxa"/>
          </w:tcPr>
          <w:p w14:paraId="6B5D5548" w14:textId="77777777"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才</w:t>
            </w:r>
          </w:p>
        </w:tc>
      </w:tr>
      <w:tr w:rsidR="006B1861" w14:paraId="7A7E98E2" w14:textId="77777777" w:rsidTr="006B1861">
        <w:tc>
          <w:tcPr>
            <w:tcW w:w="1985" w:type="dxa"/>
          </w:tcPr>
          <w:p w14:paraId="1978FD89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性　　別</w:t>
            </w:r>
          </w:p>
        </w:tc>
        <w:tc>
          <w:tcPr>
            <w:tcW w:w="7796" w:type="dxa"/>
          </w:tcPr>
          <w:p w14:paraId="51A322E5" w14:textId="77777777" w:rsidR="006B1861" w:rsidRPr="006B1861" w:rsidRDefault="006B1861" w:rsidP="006B1861">
            <w:pPr>
              <w:spacing w:line="360" w:lineRule="auto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男　・　女</w:t>
            </w:r>
          </w:p>
        </w:tc>
      </w:tr>
      <w:tr w:rsidR="006B1861" w14:paraId="022DFA5D" w14:textId="77777777" w:rsidTr="006B1861">
        <w:tc>
          <w:tcPr>
            <w:tcW w:w="1985" w:type="dxa"/>
          </w:tcPr>
          <w:p w14:paraId="65BC134E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796" w:type="dxa"/>
          </w:tcPr>
          <w:p w14:paraId="7B3D8541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3715311D" w14:textId="77777777" w:rsidTr="006B1861">
        <w:tc>
          <w:tcPr>
            <w:tcW w:w="1985" w:type="dxa"/>
          </w:tcPr>
          <w:p w14:paraId="38EA7D0E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96" w:type="dxa"/>
          </w:tcPr>
          <w:p w14:paraId="16CC4F91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5121148D" w14:textId="77777777" w:rsidTr="006B1861">
        <w:tc>
          <w:tcPr>
            <w:tcW w:w="1985" w:type="dxa"/>
          </w:tcPr>
          <w:p w14:paraId="4309EB4B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Ｅ－mail</w:t>
            </w:r>
          </w:p>
        </w:tc>
        <w:tc>
          <w:tcPr>
            <w:tcW w:w="7796" w:type="dxa"/>
          </w:tcPr>
          <w:p w14:paraId="6E947A34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5BA03FD8" w14:textId="77777777" w:rsidTr="006B1861">
        <w:tc>
          <w:tcPr>
            <w:tcW w:w="1985" w:type="dxa"/>
          </w:tcPr>
          <w:p w14:paraId="7D1E4235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B1861">
              <w:rPr>
                <w:rFonts w:asciiTheme="majorEastAsia" w:eastAsiaTheme="majorEastAsia" w:hAnsiTheme="majorEastAsia" w:hint="eastAsia"/>
                <w:sz w:val="24"/>
              </w:rPr>
              <w:t>属 名</w:t>
            </w:r>
          </w:p>
        </w:tc>
        <w:tc>
          <w:tcPr>
            <w:tcW w:w="7796" w:type="dxa"/>
          </w:tcPr>
          <w:p w14:paraId="0CDED50E" w14:textId="77777777" w:rsidR="006B1861" w:rsidRPr="006B1861" w:rsidRDefault="006B1861" w:rsidP="006B1861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1861" w14:paraId="365310E3" w14:textId="77777777" w:rsidTr="006B1861">
        <w:tc>
          <w:tcPr>
            <w:tcW w:w="1985" w:type="dxa"/>
          </w:tcPr>
          <w:p w14:paraId="2DBE1F6E" w14:textId="77777777" w:rsidR="006B1861" w:rsidRDefault="006B1861" w:rsidP="006B186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1861">
              <w:rPr>
                <w:rFonts w:asciiTheme="majorEastAsia" w:eastAsiaTheme="majorEastAsia" w:hAnsiTheme="majorEastAsia" w:hint="eastAsia"/>
                <w:sz w:val="24"/>
              </w:rPr>
              <w:t>指 導 歴</w:t>
            </w:r>
          </w:p>
        </w:tc>
        <w:tc>
          <w:tcPr>
            <w:tcW w:w="7796" w:type="dxa"/>
          </w:tcPr>
          <w:p w14:paraId="71C89041" w14:textId="77777777" w:rsidR="006B1861" w:rsidRPr="006B1861" w:rsidRDefault="006B1861" w:rsidP="006B186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年</w:t>
            </w:r>
          </w:p>
        </w:tc>
      </w:tr>
    </w:tbl>
    <w:p w14:paraId="2BBBB74C" w14:textId="77777777" w:rsidR="006B1861" w:rsidRDefault="006B1861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B73A87D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F13A0FE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2F142B75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33D3F2A8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510F7FD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7068066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2F789A94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40CEEB38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D2299CF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13738B92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52BE0CB2" w14:textId="77777777" w:rsidR="00AA03FE" w:rsidRDefault="00AA03FE">
      <w:pPr>
        <w:spacing w:line="360" w:lineRule="auto"/>
        <w:rPr>
          <w:rFonts w:asciiTheme="majorEastAsia" w:eastAsiaTheme="majorEastAsia" w:hAnsiTheme="majorEastAsia"/>
          <w:sz w:val="24"/>
        </w:rPr>
      </w:pPr>
    </w:p>
    <w:sectPr w:rsidR="00AA03FE" w:rsidSect="003953E8">
      <w:pgSz w:w="11907" w:h="16839" w:code="9"/>
      <w:pgMar w:top="851" w:right="907" w:bottom="567" w:left="907" w:header="851" w:footer="992" w:gutter="0"/>
      <w:cols w:space="425"/>
      <w:docGrid w:type="lines" w:linePitch="371" w:charSpace="18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2DB9" w14:textId="77777777" w:rsidR="000D508A" w:rsidRDefault="000D508A" w:rsidP="000D508A">
      <w:r>
        <w:separator/>
      </w:r>
    </w:p>
  </w:endnote>
  <w:endnote w:type="continuationSeparator" w:id="0">
    <w:p w14:paraId="02FB0B3C" w14:textId="77777777" w:rsidR="000D508A" w:rsidRDefault="000D508A" w:rsidP="000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EC64" w14:textId="77777777" w:rsidR="000D508A" w:rsidRDefault="000D508A" w:rsidP="000D508A">
      <w:r>
        <w:separator/>
      </w:r>
    </w:p>
  </w:footnote>
  <w:footnote w:type="continuationSeparator" w:id="0">
    <w:p w14:paraId="0CCE3ABB" w14:textId="77777777" w:rsidR="000D508A" w:rsidRDefault="000D508A" w:rsidP="000D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3"/>
  <w:drawingGridVerticalSpacing w:val="37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89C"/>
    <w:rsid w:val="00016B62"/>
    <w:rsid w:val="000425C1"/>
    <w:rsid w:val="00072327"/>
    <w:rsid w:val="000725B1"/>
    <w:rsid w:val="00086F3A"/>
    <w:rsid w:val="000A1299"/>
    <w:rsid w:val="000A5939"/>
    <w:rsid w:val="000D508A"/>
    <w:rsid w:val="00144D73"/>
    <w:rsid w:val="00175B0D"/>
    <w:rsid w:val="00200EC5"/>
    <w:rsid w:val="00212E47"/>
    <w:rsid w:val="00212F2B"/>
    <w:rsid w:val="0024253E"/>
    <w:rsid w:val="00251179"/>
    <w:rsid w:val="002E356F"/>
    <w:rsid w:val="002F520B"/>
    <w:rsid w:val="00327CF7"/>
    <w:rsid w:val="00372F7C"/>
    <w:rsid w:val="003756BD"/>
    <w:rsid w:val="003953E8"/>
    <w:rsid w:val="003A770A"/>
    <w:rsid w:val="003E76CC"/>
    <w:rsid w:val="003F34B8"/>
    <w:rsid w:val="00405416"/>
    <w:rsid w:val="00432D95"/>
    <w:rsid w:val="0047750A"/>
    <w:rsid w:val="004B4136"/>
    <w:rsid w:val="004E02DD"/>
    <w:rsid w:val="004F2431"/>
    <w:rsid w:val="0056410F"/>
    <w:rsid w:val="005A7771"/>
    <w:rsid w:val="005C720C"/>
    <w:rsid w:val="005C73A4"/>
    <w:rsid w:val="005F4045"/>
    <w:rsid w:val="006014E9"/>
    <w:rsid w:val="0067508A"/>
    <w:rsid w:val="00687E43"/>
    <w:rsid w:val="006A7C64"/>
    <w:rsid w:val="006B1861"/>
    <w:rsid w:val="006B58C8"/>
    <w:rsid w:val="006C7B2D"/>
    <w:rsid w:val="00746E01"/>
    <w:rsid w:val="007C07A1"/>
    <w:rsid w:val="007C65B9"/>
    <w:rsid w:val="00830C40"/>
    <w:rsid w:val="008418A4"/>
    <w:rsid w:val="008F22F7"/>
    <w:rsid w:val="00911554"/>
    <w:rsid w:val="0091589C"/>
    <w:rsid w:val="00953DD5"/>
    <w:rsid w:val="009F0473"/>
    <w:rsid w:val="00A40165"/>
    <w:rsid w:val="00A524AE"/>
    <w:rsid w:val="00A743F6"/>
    <w:rsid w:val="00A8419B"/>
    <w:rsid w:val="00A91A35"/>
    <w:rsid w:val="00AA03FE"/>
    <w:rsid w:val="00AA0FB9"/>
    <w:rsid w:val="00AB64FE"/>
    <w:rsid w:val="00AC14D8"/>
    <w:rsid w:val="00AD744E"/>
    <w:rsid w:val="00AF3A40"/>
    <w:rsid w:val="00B028DA"/>
    <w:rsid w:val="00B56D99"/>
    <w:rsid w:val="00B753E0"/>
    <w:rsid w:val="00B7572C"/>
    <w:rsid w:val="00B95FCA"/>
    <w:rsid w:val="00BD1CB6"/>
    <w:rsid w:val="00BD7DFF"/>
    <w:rsid w:val="00C00E74"/>
    <w:rsid w:val="00C02BEE"/>
    <w:rsid w:val="00C3364C"/>
    <w:rsid w:val="00C52E1F"/>
    <w:rsid w:val="00CB6EB9"/>
    <w:rsid w:val="00CC0EA4"/>
    <w:rsid w:val="00CD34D9"/>
    <w:rsid w:val="00CD5019"/>
    <w:rsid w:val="00CF6760"/>
    <w:rsid w:val="00D43E07"/>
    <w:rsid w:val="00DA1560"/>
    <w:rsid w:val="00DA4B70"/>
    <w:rsid w:val="00DD4D5C"/>
    <w:rsid w:val="00DD53A6"/>
    <w:rsid w:val="00DE3615"/>
    <w:rsid w:val="00EB31E4"/>
    <w:rsid w:val="00EB677A"/>
    <w:rsid w:val="00F503F2"/>
    <w:rsid w:val="00FC0CFB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A601DA"/>
  <w15:docId w15:val="{36F65E60-C648-4A4D-B67A-6B9A03F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0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08A"/>
  </w:style>
  <w:style w:type="paragraph" w:styleId="a6">
    <w:name w:val="footer"/>
    <w:basedOn w:val="a"/>
    <w:link w:val="a7"/>
    <w:uiPriority w:val="99"/>
    <w:unhideWhenUsed/>
    <w:rsid w:val="000D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08A"/>
  </w:style>
  <w:style w:type="character" w:styleId="a8">
    <w:name w:val="Hyperlink"/>
    <w:basedOn w:val="a0"/>
    <w:uiPriority w:val="99"/>
    <w:unhideWhenUsed/>
    <w:rsid w:val="007C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mpoline_spacewalk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trampoline_spacewalk@yahoo.co.jp</cp:lastModifiedBy>
  <cp:revision>21</cp:revision>
  <cp:lastPrinted>2018-12-03T14:18:00Z</cp:lastPrinted>
  <dcterms:created xsi:type="dcterms:W3CDTF">2018-07-03T05:47:00Z</dcterms:created>
  <dcterms:modified xsi:type="dcterms:W3CDTF">2021-09-04T06:00:00Z</dcterms:modified>
</cp:coreProperties>
</file>